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9AB8A2" w14:textId="77777777" w:rsidR="00227413" w:rsidRDefault="00227413">
      <w:pPr>
        <w:rPr>
          <w:lang w:val="en-US"/>
        </w:rPr>
      </w:pPr>
      <w:bookmarkStart w:id="0" w:name="_GoBack"/>
      <w:bookmarkEnd w:id="0"/>
    </w:p>
    <w:p w14:paraId="55D280B7" w14:textId="77777777" w:rsidR="00227413" w:rsidRDefault="00227413">
      <w:pPr>
        <w:rPr>
          <w:lang w:val="en-US"/>
        </w:rPr>
      </w:pPr>
    </w:p>
    <w:p w14:paraId="3D0D7329" w14:textId="77777777" w:rsidR="00227413" w:rsidRDefault="00227413">
      <w:pPr>
        <w:rPr>
          <w:lang w:val="en-US"/>
        </w:rPr>
      </w:pPr>
    </w:p>
    <w:p w14:paraId="6D7BABFE" w14:textId="77777777" w:rsidR="00227413" w:rsidRDefault="00227413">
      <w:pPr>
        <w:rPr>
          <w:lang w:val="en-US"/>
        </w:rPr>
      </w:pPr>
    </w:p>
    <w:p w14:paraId="669E2CEF" w14:textId="77777777" w:rsidR="00227413" w:rsidRDefault="00227413">
      <w:pPr>
        <w:rPr>
          <w:lang w:val="en-US"/>
        </w:rPr>
      </w:pPr>
    </w:p>
    <w:p w14:paraId="64BC16E6" w14:textId="77777777" w:rsidR="00227413" w:rsidRDefault="00227413">
      <w:pPr>
        <w:rPr>
          <w:lang w:val="en-US"/>
        </w:rPr>
      </w:pPr>
    </w:p>
    <w:p w14:paraId="6100F30F" w14:textId="77777777" w:rsidR="00227413" w:rsidRDefault="00227413">
      <w:pPr>
        <w:rPr>
          <w:lang w:val="en-US"/>
        </w:rPr>
      </w:pPr>
    </w:p>
    <w:p w14:paraId="5824E068" w14:textId="77777777" w:rsidR="00227413" w:rsidRDefault="00227413">
      <w:pPr>
        <w:rPr>
          <w:lang w:val="en-US"/>
        </w:rPr>
      </w:pPr>
    </w:p>
    <w:p w14:paraId="3C8E89B1" w14:textId="77777777" w:rsidR="00227413" w:rsidRDefault="00227413">
      <w:pPr>
        <w:rPr>
          <w:lang w:val="en-US"/>
        </w:rPr>
      </w:pPr>
    </w:p>
    <w:p w14:paraId="4D3338D2" w14:textId="77777777" w:rsidR="00227413" w:rsidRDefault="00227413">
      <w:pPr>
        <w:rPr>
          <w:lang w:val="en-US"/>
        </w:rPr>
      </w:pPr>
    </w:p>
    <w:p w14:paraId="44DDBA8A" w14:textId="77777777" w:rsidR="00227413" w:rsidRDefault="00227413">
      <w:pPr>
        <w:rPr>
          <w:lang w:val="en-US"/>
        </w:rPr>
      </w:pPr>
    </w:p>
    <w:p w14:paraId="796347AE" w14:textId="77777777" w:rsidR="00227413" w:rsidRDefault="00227413">
      <w:pPr>
        <w:rPr>
          <w:lang w:val="en-US"/>
        </w:rPr>
      </w:pPr>
    </w:p>
    <w:p w14:paraId="56FD2B95" w14:textId="77777777" w:rsidR="00227413" w:rsidRDefault="00227413">
      <w:pPr>
        <w:rPr>
          <w:lang w:val="en-US"/>
        </w:rPr>
      </w:pPr>
    </w:p>
    <w:p w14:paraId="7D6EB242" w14:textId="77777777" w:rsidR="00227413" w:rsidRDefault="00227413">
      <w:pPr>
        <w:rPr>
          <w:lang w:val="en-US"/>
        </w:rPr>
      </w:pPr>
    </w:p>
    <w:p w14:paraId="5A9ED752" w14:textId="388D6487" w:rsidR="00227413" w:rsidRDefault="00BE79FF" w:rsidP="00227413">
      <w:pPr>
        <w:jc w:val="center"/>
        <w:rPr>
          <w:lang w:val="en-US"/>
        </w:rPr>
      </w:pPr>
      <w:r w:rsidRPr="00227413">
        <w:rPr>
          <w:lang w:val="en-US"/>
        </w:rPr>
        <w:t>White-Collar Offenders Assessment</w:t>
      </w:r>
    </w:p>
    <w:p w14:paraId="491F96A9" w14:textId="49B982FB" w:rsidR="00227413" w:rsidRDefault="00BE79FF" w:rsidP="00227413">
      <w:pPr>
        <w:jc w:val="center"/>
        <w:rPr>
          <w:lang w:val="en-US"/>
        </w:rPr>
      </w:pPr>
      <w:r>
        <w:rPr>
          <w:lang w:val="en-US"/>
        </w:rPr>
        <w:t>Name</w:t>
      </w:r>
    </w:p>
    <w:p w14:paraId="00C8D728" w14:textId="521DC8C9" w:rsidR="00227413" w:rsidRDefault="00BE79FF" w:rsidP="00227413">
      <w:pPr>
        <w:jc w:val="center"/>
        <w:rPr>
          <w:lang w:val="en-US"/>
        </w:rPr>
      </w:pPr>
      <w:r>
        <w:rPr>
          <w:lang w:val="en-US"/>
        </w:rPr>
        <w:t>Institution</w:t>
      </w:r>
    </w:p>
    <w:p w14:paraId="79F483DE" w14:textId="5BACBAEF" w:rsidR="00227413" w:rsidRDefault="00227413">
      <w:pPr>
        <w:rPr>
          <w:lang w:val="en-US"/>
        </w:rPr>
      </w:pPr>
    </w:p>
    <w:p w14:paraId="0C8C3C97" w14:textId="7AFD378E" w:rsidR="00227413" w:rsidRDefault="00227413">
      <w:pPr>
        <w:rPr>
          <w:lang w:val="en-US"/>
        </w:rPr>
      </w:pPr>
    </w:p>
    <w:p w14:paraId="5F494675" w14:textId="1920EAB8" w:rsidR="00227413" w:rsidRDefault="00227413">
      <w:pPr>
        <w:rPr>
          <w:lang w:val="en-US"/>
        </w:rPr>
      </w:pPr>
    </w:p>
    <w:p w14:paraId="1ED9641F" w14:textId="14E2B37C" w:rsidR="00227413" w:rsidRDefault="00227413">
      <w:pPr>
        <w:rPr>
          <w:lang w:val="en-US"/>
        </w:rPr>
      </w:pPr>
    </w:p>
    <w:p w14:paraId="580C54B1" w14:textId="6C19F06D" w:rsidR="00227413" w:rsidRDefault="00227413">
      <w:pPr>
        <w:rPr>
          <w:lang w:val="en-US"/>
        </w:rPr>
      </w:pPr>
    </w:p>
    <w:p w14:paraId="3A29758B" w14:textId="638F175B" w:rsidR="00227413" w:rsidRDefault="00227413">
      <w:pPr>
        <w:rPr>
          <w:lang w:val="en-US"/>
        </w:rPr>
      </w:pPr>
    </w:p>
    <w:p w14:paraId="037FF14D" w14:textId="5E58D862" w:rsidR="00227413" w:rsidRDefault="00227413">
      <w:pPr>
        <w:rPr>
          <w:lang w:val="en-US"/>
        </w:rPr>
      </w:pPr>
    </w:p>
    <w:p w14:paraId="11721766" w14:textId="60F857D4" w:rsidR="00227413" w:rsidRDefault="00227413">
      <w:pPr>
        <w:rPr>
          <w:lang w:val="en-US"/>
        </w:rPr>
      </w:pPr>
    </w:p>
    <w:p w14:paraId="324E4D90" w14:textId="01025639" w:rsidR="00227413" w:rsidRDefault="00227413">
      <w:pPr>
        <w:rPr>
          <w:lang w:val="en-US"/>
        </w:rPr>
      </w:pPr>
    </w:p>
    <w:p w14:paraId="51B27211" w14:textId="45CEDA35" w:rsidR="00227413" w:rsidRDefault="00227413">
      <w:pPr>
        <w:rPr>
          <w:lang w:val="en-US"/>
        </w:rPr>
      </w:pPr>
    </w:p>
    <w:p w14:paraId="2B95F501" w14:textId="32E4E15C" w:rsidR="00227413" w:rsidRDefault="00227413">
      <w:pPr>
        <w:rPr>
          <w:lang w:val="en-US"/>
        </w:rPr>
      </w:pPr>
    </w:p>
    <w:p w14:paraId="11A65087" w14:textId="77777777" w:rsidR="00227413" w:rsidRDefault="00227413">
      <w:pPr>
        <w:rPr>
          <w:lang w:val="en-US"/>
        </w:rPr>
      </w:pPr>
    </w:p>
    <w:p w14:paraId="04070B5C" w14:textId="77777777" w:rsidR="00227413" w:rsidRDefault="00227413">
      <w:pPr>
        <w:rPr>
          <w:lang w:val="en-US"/>
        </w:rPr>
      </w:pPr>
    </w:p>
    <w:p w14:paraId="68C243A1" w14:textId="2AEC6484" w:rsidR="00EF0365" w:rsidRDefault="00BE79FF" w:rsidP="007933D4">
      <w:pPr>
        <w:spacing w:line="480" w:lineRule="auto"/>
        <w:ind w:firstLine="720"/>
        <w:rPr>
          <w:lang w:val="en-US"/>
        </w:rPr>
      </w:pPr>
      <w:r>
        <w:rPr>
          <w:lang w:val="en-US"/>
        </w:rPr>
        <w:lastRenderedPageBreak/>
        <w:t>White collar crimes have become increasingly common mainly due to lack of integrity among business leaders who are willing to use their positions to make their gains. A common trait among white collar offenders is that they utilize their power and influence to fulfill their wishes. There is a significant emphasis on the need to understand critical aspects which help maintain a more considered evaluation of positive engagement within a given organizational context. White collar offenders are mostly motivated by financial benefits. Capitalizing on the trust that management has in its management makes it difficult to detect ay fraudulent activity taking place. The betrayal of trust among white-collar offenders makes it difficult to control such activities because it is hard to believe that an individual is capable of committing such crimes</w:t>
      </w:r>
      <w:r w:rsidR="00227413">
        <w:rPr>
          <w:lang w:val="en-US"/>
        </w:rPr>
        <w:t xml:space="preserve"> (</w:t>
      </w:r>
      <w:r w:rsidR="00227413" w:rsidRPr="00227413">
        <w:rPr>
          <w:lang w:val="en-US"/>
        </w:rPr>
        <w:t>Burnette &amp; Newman, 2005). </w:t>
      </w:r>
    </w:p>
    <w:p w14:paraId="49D8EFCC" w14:textId="537CDC40" w:rsidR="00400543" w:rsidRDefault="00BE79FF" w:rsidP="00400543">
      <w:pPr>
        <w:spacing w:line="480" w:lineRule="auto"/>
        <w:rPr>
          <w:lang w:val="en-US"/>
        </w:rPr>
      </w:pPr>
      <w:r>
        <w:rPr>
          <w:lang w:val="en-US"/>
        </w:rPr>
        <w:t xml:space="preserve">Personality type </w:t>
      </w:r>
    </w:p>
    <w:p w14:paraId="1182BD25" w14:textId="0A309315" w:rsidR="006E5462" w:rsidRDefault="00BE79FF" w:rsidP="007933D4">
      <w:pPr>
        <w:spacing w:line="480" w:lineRule="auto"/>
        <w:ind w:firstLine="720"/>
        <w:rPr>
          <w:lang w:val="en-US"/>
        </w:rPr>
      </w:pPr>
      <w:r>
        <w:rPr>
          <w:lang w:val="en-US"/>
        </w:rPr>
        <w:t xml:space="preserve">The white-collar criminal offenders are highly ultracompetitive which makes it challenging to suspect their intentions within an organization. Being competitive is a way to dissuade the management and other stakeholders from </w:t>
      </w:r>
      <w:r w:rsidR="00817208">
        <w:rPr>
          <w:lang w:val="en-US"/>
        </w:rPr>
        <w:t>believing</w:t>
      </w:r>
      <w:r>
        <w:rPr>
          <w:lang w:val="en-US"/>
        </w:rPr>
        <w:t xml:space="preserve"> that they are capable of causing harm to the organization. The level of influence also creates a strong emphasis on critical underlying concepts which can be evaluated and help define improved development</w:t>
      </w:r>
      <w:r w:rsidR="007933D4">
        <w:rPr>
          <w:lang w:val="en-US"/>
        </w:rPr>
        <w:t xml:space="preserve"> (</w:t>
      </w:r>
      <w:r w:rsidR="007933D4" w:rsidRPr="00227413">
        <w:rPr>
          <w:lang w:val="en-US"/>
        </w:rPr>
        <w:t>Walters, G. D., &amp; Geyer, 2004).</w:t>
      </w:r>
    </w:p>
    <w:p w14:paraId="04874FD8" w14:textId="7D4A6AB4" w:rsidR="00400543" w:rsidRDefault="00BE79FF" w:rsidP="00400543">
      <w:pPr>
        <w:spacing w:line="480" w:lineRule="auto"/>
        <w:rPr>
          <w:lang w:val="en-US"/>
        </w:rPr>
      </w:pPr>
      <w:r>
        <w:rPr>
          <w:lang w:val="en-US"/>
        </w:rPr>
        <w:t xml:space="preserve">Treatment approach </w:t>
      </w:r>
    </w:p>
    <w:p w14:paraId="4EC612DB" w14:textId="1965D852" w:rsidR="00A1386D" w:rsidRDefault="00BE79FF" w:rsidP="007933D4">
      <w:pPr>
        <w:spacing w:line="480" w:lineRule="auto"/>
        <w:ind w:firstLine="720"/>
      </w:pPr>
      <w:r>
        <w:rPr>
          <w:lang w:val="en-US"/>
        </w:rPr>
        <w:t xml:space="preserve">Therefore psychoanalytic treatment approach is integral to the management of white-collar offenders who display an ultracompetitive personality type. This intervention aims at providing a strong emphasis on the unconscious mind and how it influences individual behavior and thought process. Therefore understanding individual perception to a different situation creates a strong emphasis on fundamental concepts which help in understanding the underlying changes which can help improve individual development within a given context. </w:t>
      </w:r>
      <w:r w:rsidR="00817208">
        <w:rPr>
          <w:lang w:val="en-US"/>
        </w:rPr>
        <w:lastRenderedPageBreak/>
        <w:t>Releasing</w:t>
      </w:r>
      <w:r>
        <w:rPr>
          <w:lang w:val="en-US"/>
        </w:rPr>
        <w:t xml:space="preserve"> repressed emotions is essential and provide a strong understanding of </w:t>
      </w:r>
      <w:r w:rsidR="00817208">
        <w:rPr>
          <w:lang w:val="en-US"/>
        </w:rPr>
        <w:t>revealing the hidden part of an individual. Therefore, in this case, white collar offenders pretend to be ultracompetitive while they have hidden their destructive inner self which motivates their actions to commit fraud</w:t>
      </w:r>
      <w:r w:rsidR="00227413">
        <w:rPr>
          <w:lang w:val="en-US"/>
        </w:rPr>
        <w:t xml:space="preserve"> (</w:t>
      </w:r>
      <w:r w:rsidR="00227413" w:rsidRPr="00227413">
        <w:t>Naso &amp; Mills, 2015). </w:t>
      </w:r>
    </w:p>
    <w:p w14:paraId="732882AD" w14:textId="14E2BBC9" w:rsidR="00400543" w:rsidRPr="00400543" w:rsidRDefault="00BE79FF" w:rsidP="00400543">
      <w:pPr>
        <w:spacing w:line="480" w:lineRule="auto"/>
        <w:rPr>
          <w:lang w:val="en-US"/>
        </w:rPr>
      </w:pPr>
      <w:r>
        <w:rPr>
          <w:lang w:val="en-US"/>
        </w:rPr>
        <w:t xml:space="preserve">The article </w:t>
      </w:r>
    </w:p>
    <w:p w14:paraId="3940F6FA" w14:textId="781A5EF6" w:rsidR="005A7381" w:rsidRDefault="00BE79FF" w:rsidP="007933D4">
      <w:pPr>
        <w:spacing w:line="480" w:lineRule="auto"/>
        <w:ind w:firstLine="720"/>
      </w:pPr>
      <w:r>
        <w:rPr>
          <w:lang w:val="en-US"/>
        </w:rPr>
        <w:t xml:space="preserve">The article that provides a strong emphasis on psychoanalytic approach is humanizing evil which provides a crucial focus on diverse elements including psychoanalytic, philosophical and clinical basis. The article highlights that personal understanding unconscious is key in implementing better </w:t>
      </w:r>
      <w:r w:rsidR="008145CA">
        <w:rPr>
          <w:lang w:val="en-US"/>
        </w:rPr>
        <w:t>interventions</w:t>
      </w:r>
      <w:r w:rsidR="00227413">
        <w:rPr>
          <w:lang w:val="en-US"/>
        </w:rPr>
        <w:t xml:space="preserve"> which can help improve the level of engagement. The psychoanalytic treatment approach is more efficient and provide a reliable assessment on significant changes which help define specific emphasis on fundamental concepts which define improved understanding on the occurrence of different criminal actions</w:t>
      </w:r>
      <w:r w:rsidR="00400543">
        <w:rPr>
          <w:lang w:val="en-US"/>
        </w:rPr>
        <w:t xml:space="preserve"> (</w:t>
      </w:r>
      <w:r w:rsidR="00400543" w:rsidRPr="00400543">
        <w:t>Naso</w:t>
      </w:r>
      <w:r w:rsidR="00400543">
        <w:rPr>
          <w:lang w:val="en-US"/>
        </w:rPr>
        <w:t xml:space="preserve"> </w:t>
      </w:r>
      <w:r w:rsidR="00400543" w:rsidRPr="00400543">
        <w:t>&amp; Mills, 2015). </w:t>
      </w:r>
    </w:p>
    <w:p w14:paraId="26B9E9CC" w14:textId="5B5F0A86" w:rsidR="00400543" w:rsidRPr="00400543" w:rsidRDefault="00BE79FF" w:rsidP="00400543">
      <w:pPr>
        <w:spacing w:line="480" w:lineRule="auto"/>
        <w:rPr>
          <w:lang w:val="en-US"/>
        </w:rPr>
      </w:pPr>
      <w:r>
        <w:rPr>
          <w:lang w:val="en-US"/>
        </w:rPr>
        <w:t xml:space="preserve">Challenge </w:t>
      </w:r>
    </w:p>
    <w:p w14:paraId="01A8CCEF" w14:textId="6823984F" w:rsidR="00227413" w:rsidRDefault="00BE79FF" w:rsidP="007933D4">
      <w:pPr>
        <w:spacing w:line="480" w:lineRule="auto"/>
        <w:ind w:firstLine="720"/>
        <w:rPr>
          <w:lang w:val="en-US"/>
        </w:rPr>
      </w:pPr>
      <w:r>
        <w:rPr>
          <w:lang w:val="en-US"/>
        </w:rPr>
        <w:t>The challenge that is crucial in this case is based on the inability to understand when they are telling the truth which is integral in maintaining improved concepts. Therefore there is a need to understand essential measures which help keep a unique emphasis on underlying ideas that can help improve their wellbeing.</w:t>
      </w:r>
    </w:p>
    <w:p w14:paraId="3897028A" w14:textId="23BB67AB" w:rsidR="00400543" w:rsidRDefault="00BE79FF" w:rsidP="00400543">
      <w:pPr>
        <w:spacing w:line="480" w:lineRule="auto"/>
        <w:rPr>
          <w:lang w:val="en-US"/>
        </w:rPr>
      </w:pPr>
      <w:r>
        <w:rPr>
          <w:lang w:val="en-US"/>
        </w:rPr>
        <w:t>Treatment outcome model</w:t>
      </w:r>
    </w:p>
    <w:p w14:paraId="7BFD70F4" w14:textId="19BF9010" w:rsidR="00227413" w:rsidRDefault="00BE79FF" w:rsidP="007933D4">
      <w:pPr>
        <w:spacing w:line="480" w:lineRule="auto"/>
        <w:ind w:firstLine="720"/>
        <w:rPr>
          <w:lang w:val="en-US"/>
        </w:rPr>
      </w:pPr>
      <w:r>
        <w:rPr>
          <w:lang w:val="en-US"/>
        </w:rPr>
        <w:t xml:space="preserve">Recidivism treatment </w:t>
      </w:r>
      <w:r w:rsidR="00400543">
        <w:rPr>
          <w:lang w:val="en-US"/>
        </w:rPr>
        <w:t xml:space="preserve">outcome </w:t>
      </w:r>
      <w:r>
        <w:rPr>
          <w:lang w:val="en-US"/>
        </w:rPr>
        <w:t>model provides a unique emphasis on fundamental changes which are defined among the white collar offenders. Recidivism offers a more significant assessment on key behavioral concepts which are difficult to maintain a greater focus on individual development. White collar offenders require strong engagement where it would be possible to manage their behavior and traits (</w:t>
      </w:r>
      <w:r w:rsidRPr="00227413">
        <w:rPr>
          <w:lang w:val="en-US"/>
        </w:rPr>
        <w:t>Geyer, 2009). </w:t>
      </w:r>
    </w:p>
    <w:p w14:paraId="66C10AA6" w14:textId="440AA2D7" w:rsidR="00A1386D" w:rsidRDefault="00A1386D">
      <w:pPr>
        <w:rPr>
          <w:lang w:val="en-US"/>
        </w:rPr>
      </w:pPr>
    </w:p>
    <w:p w14:paraId="6715F190" w14:textId="4FE10AE3" w:rsidR="007933D4" w:rsidRDefault="007933D4">
      <w:pPr>
        <w:rPr>
          <w:lang w:val="en-US"/>
        </w:rPr>
      </w:pPr>
    </w:p>
    <w:p w14:paraId="076B7DAF" w14:textId="41C16689" w:rsidR="007933D4" w:rsidRDefault="007933D4">
      <w:pPr>
        <w:rPr>
          <w:lang w:val="en-US"/>
        </w:rPr>
      </w:pPr>
    </w:p>
    <w:p w14:paraId="338765F2" w14:textId="6C5EB606" w:rsidR="007933D4" w:rsidRDefault="007933D4">
      <w:pPr>
        <w:rPr>
          <w:lang w:val="en-US"/>
        </w:rPr>
      </w:pPr>
    </w:p>
    <w:p w14:paraId="0879FE77" w14:textId="4B23DF7D" w:rsidR="007933D4" w:rsidRDefault="007933D4">
      <w:pPr>
        <w:rPr>
          <w:lang w:val="en-US"/>
        </w:rPr>
      </w:pPr>
    </w:p>
    <w:p w14:paraId="3A41AA75" w14:textId="77777777" w:rsidR="007933D4" w:rsidRDefault="007933D4">
      <w:pPr>
        <w:rPr>
          <w:lang w:val="en-US"/>
        </w:rPr>
      </w:pPr>
    </w:p>
    <w:p w14:paraId="4FE513CF" w14:textId="77777777" w:rsidR="005A7381" w:rsidRDefault="005A7381">
      <w:pPr>
        <w:rPr>
          <w:b/>
          <w:bCs/>
        </w:rPr>
      </w:pPr>
    </w:p>
    <w:p w14:paraId="045A1B0A" w14:textId="04352180" w:rsidR="005A7381" w:rsidRPr="007933D4" w:rsidRDefault="00BE79FF" w:rsidP="007933D4">
      <w:pPr>
        <w:jc w:val="center"/>
        <w:rPr>
          <w:bCs/>
          <w:lang w:val="en-US"/>
        </w:rPr>
      </w:pPr>
      <w:r w:rsidRPr="007933D4">
        <w:rPr>
          <w:bCs/>
          <w:lang w:val="en-US"/>
        </w:rPr>
        <w:t>References</w:t>
      </w:r>
    </w:p>
    <w:p w14:paraId="3C889A57" w14:textId="77777777" w:rsidR="007933D4" w:rsidRDefault="00BE79FF" w:rsidP="007933D4">
      <w:pPr>
        <w:spacing w:line="480" w:lineRule="auto"/>
        <w:ind w:left="720" w:hanging="720"/>
        <w:rPr>
          <w:lang w:val="en-US"/>
        </w:rPr>
      </w:pPr>
      <w:r w:rsidRPr="00227413">
        <w:rPr>
          <w:lang w:val="en-US"/>
        </w:rPr>
        <w:t xml:space="preserve"> Burnette, M. L., &amp; Newman, D. L. (2005). </w:t>
      </w:r>
      <w:hyperlink r:id="rId6" w:tgtFrame="_blank" w:history="1">
        <w:r w:rsidRPr="00227413">
          <w:rPr>
            <w:rStyle w:val="Hyperlink"/>
            <w:color w:val="auto"/>
            <w:u w:val="none"/>
            <w:lang w:val="en-US"/>
          </w:rPr>
          <w:t>The natural history of conduct disorder symptoms in female inmates: On the predictive utility of the syndrome in severely antisocial women</w:t>
        </w:r>
      </w:hyperlink>
      <w:r w:rsidRPr="00227413">
        <w:rPr>
          <w:lang w:val="en-US"/>
        </w:rPr>
        <w:t xml:space="preserve">. </w:t>
      </w:r>
      <w:r w:rsidRPr="00227413">
        <w:rPr>
          <w:lang w:val="en-US"/>
        </w:rPr>
        <w:br/>
        <w:t>Feeley, D. (2006). Personality, environment, and the causes of white-collar crime. </w:t>
      </w:r>
      <w:r w:rsidRPr="00227413">
        <w:rPr>
          <w:i/>
          <w:iCs/>
          <w:lang w:val="en-US"/>
        </w:rPr>
        <w:t>Law &amp; Psychology, 30</w:t>
      </w:r>
      <w:r w:rsidRPr="00227413">
        <w:rPr>
          <w:lang w:val="en-US"/>
        </w:rPr>
        <w:t>, 201–213.</w:t>
      </w:r>
    </w:p>
    <w:p w14:paraId="59D04CA6" w14:textId="77777777" w:rsidR="007933D4" w:rsidRDefault="00BE79FF" w:rsidP="007933D4">
      <w:pPr>
        <w:spacing w:line="480" w:lineRule="auto"/>
        <w:ind w:left="720" w:hanging="720"/>
        <w:rPr>
          <w:lang w:val="en-US"/>
        </w:rPr>
      </w:pPr>
      <w:r w:rsidRPr="00227413">
        <w:rPr>
          <w:lang w:val="en-US"/>
        </w:rPr>
        <w:t>Geyer, M.D. (2009). </w:t>
      </w:r>
      <w:hyperlink r:id="rId7" w:tgtFrame="_blank" w:history="1">
        <w:r w:rsidRPr="00227413">
          <w:rPr>
            <w:rStyle w:val="Hyperlink"/>
            <w:color w:val="auto"/>
            <w:u w:val="none"/>
            <w:lang w:val="en-US"/>
          </w:rPr>
          <w:t>Treatment Outcome Models</w:t>
        </w:r>
      </w:hyperlink>
      <w:r w:rsidRPr="007933D4">
        <w:rPr>
          <w:lang w:val="en-US"/>
        </w:rPr>
        <w:t>.</w:t>
      </w:r>
    </w:p>
    <w:p w14:paraId="6C5C5DC0" w14:textId="77777777" w:rsidR="007933D4" w:rsidRDefault="00BE79FF" w:rsidP="007933D4">
      <w:pPr>
        <w:spacing w:line="480" w:lineRule="auto"/>
        <w:ind w:left="720" w:hanging="720"/>
        <w:rPr>
          <w:lang w:val="en-US"/>
        </w:rPr>
      </w:pPr>
      <w:r w:rsidRPr="00227413">
        <w:rPr>
          <w:lang w:val="en-US"/>
        </w:rPr>
        <w:t>Salisbury, E. J., &amp; Van Voorhis, P. (2009). Gendered pathways: A quantitative investigation of women probationers' paths to incarceration. </w:t>
      </w:r>
      <w:r w:rsidRPr="00227413">
        <w:rPr>
          <w:i/>
          <w:iCs/>
          <w:lang w:val="en-US"/>
        </w:rPr>
        <w:t>Criminal Justice and Behavior, 36</w:t>
      </w:r>
      <w:r w:rsidRPr="00227413">
        <w:rPr>
          <w:lang w:val="en-US"/>
        </w:rPr>
        <w:t>(6), 541–566.</w:t>
      </w:r>
    </w:p>
    <w:p w14:paraId="0F1C587B" w14:textId="7A3F6040" w:rsidR="007933D4" w:rsidRPr="00227413" w:rsidRDefault="00BE79FF" w:rsidP="007933D4">
      <w:pPr>
        <w:spacing w:line="480" w:lineRule="auto"/>
        <w:ind w:left="720" w:hanging="720"/>
        <w:rPr>
          <w:lang w:val="en-US"/>
        </w:rPr>
      </w:pPr>
      <w:r w:rsidRPr="00227413">
        <w:rPr>
          <w:lang w:val="en-US"/>
        </w:rPr>
        <w:t>Walters, G. D., &amp; Geyer, M. D. (2004). Criminal thinking and identity in male white-collar offenders. </w:t>
      </w:r>
      <w:r w:rsidRPr="00227413">
        <w:rPr>
          <w:i/>
          <w:iCs/>
          <w:lang w:val="en-US"/>
        </w:rPr>
        <w:t>Criminal Justice andBehavior, 31</w:t>
      </w:r>
      <w:r w:rsidRPr="00227413">
        <w:rPr>
          <w:lang w:val="en-US"/>
        </w:rPr>
        <w:t>(3), 263–281.</w:t>
      </w:r>
    </w:p>
    <w:p w14:paraId="4D7B2A6B" w14:textId="77777777" w:rsidR="007933D4" w:rsidRPr="007933D4" w:rsidRDefault="00BE79FF" w:rsidP="007933D4">
      <w:pPr>
        <w:spacing w:line="480" w:lineRule="auto"/>
        <w:ind w:left="720" w:hanging="720"/>
      </w:pPr>
      <w:r w:rsidRPr="007933D4">
        <w:t>Naso, R. C., &amp; Mills, J. (Eds.). (2015). </w:t>
      </w:r>
      <w:r w:rsidRPr="007933D4">
        <w:rPr>
          <w:i/>
          <w:iCs/>
        </w:rPr>
        <w:t>Humanizing evil: Psychoanalytic, philosophical and clinical perspectives</w:t>
      </w:r>
      <w:r w:rsidRPr="007933D4">
        <w:t>. Routledge.</w:t>
      </w:r>
    </w:p>
    <w:p w14:paraId="1201175C" w14:textId="77777777" w:rsidR="00227413" w:rsidRDefault="00227413"/>
    <w:p w14:paraId="61E2C2B9" w14:textId="77777777" w:rsidR="00227413" w:rsidRPr="006E5462" w:rsidRDefault="00227413">
      <w:pPr>
        <w:rPr>
          <w:lang w:val="en-US"/>
        </w:rPr>
      </w:pPr>
    </w:p>
    <w:sectPr w:rsidR="00227413" w:rsidRPr="006E5462" w:rsidSect="00227413">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915667" w14:textId="77777777" w:rsidR="00A1526C" w:rsidRDefault="00A1526C">
      <w:pPr>
        <w:spacing w:after="0" w:line="240" w:lineRule="auto"/>
      </w:pPr>
      <w:r>
        <w:separator/>
      </w:r>
    </w:p>
  </w:endnote>
  <w:endnote w:type="continuationSeparator" w:id="0">
    <w:p w14:paraId="4CBE87D2" w14:textId="77777777" w:rsidR="00A1526C" w:rsidRDefault="00A15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936C9A" w14:textId="77777777" w:rsidR="00A1526C" w:rsidRDefault="00A1526C">
      <w:pPr>
        <w:spacing w:after="0" w:line="240" w:lineRule="auto"/>
      </w:pPr>
      <w:r>
        <w:separator/>
      </w:r>
    </w:p>
  </w:footnote>
  <w:footnote w:type="continuationSeparator" w:id="0">
    <w:p w14:paraId="0D1B7E9E" w14:textId="77777777" w:rsidR="00A1526C" w:rsidRDefault="00A152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0EE802" w14:textId="3C35AB0A" w:rsidR="00227413" w:rsidRDefault="00BE79FF">
    <w:pPr>
      <w:pStyle w:val="Header"/>
      <w:jc w:val="right"/>
    </w:pPr>
    <w:r w:rsidRPr="00227413">
      <w:rPr>
        <w:lang w:val="en-US"/>
      </w:rPr>
      <w:t xml:space="preserve">WHITE-COLLAR OFFENDERS ASSESSMENT </w:t>
    </w:r>
    <w:r>
      <w:rPr>
        <w:lang w:val="en-US"/>
      </w:rPr>
      <w:t xml:space="preserve">                                                             </w:t>
    </w:r>
    <w:sdt>
      <w:sdtPr>
        <w:id w:val="-6023493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BD32EE8" w14:textId="77777777" w:rsidR="00227413" w:rsidRDefault="002274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5625" w14:textId="4DE52805" w:rsidR="00227413" w:rsidRDefault="00BE79FF">
    <w:pPr>
      <w:pStyle w:val="Header"/>
      <w:jc w:val="right"/>
    </w:pPr>
    <w:r>
      <w:rPr>
        <w:lang w:val="en-US"/>
      </w:rPr>
      <w:t xml:space="preserve">Running head: WHITE-COLLAR OFFENDERS ASSESSMENT                                     </w:t>
    </w:r>
    <w:sdt>
      <w:sdtPr>
        <w:id w:val="-1933788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171BA06" w14:textId="77777777" w:rsidR="00227413" w:rsidRDefault="002274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2NTMzMjAyNzQ2tzBS0lEKTi0uzszPAykwrAUALWunSywAAAA="/>
  </w:docVars>
  <w:rsids>
    <w:rsidRoot w:val="006E5462"/>
    <w:rsid w:val="00227413"/>
    <w:rsid w:val="00400543"/>
    <w:rsid w:val="00433D2D"/>
    <w:rsid w:val="004A1F02"/>
    <w:rsid w:val="005A7381"/>
    <w:rsid w:val="006E5462"/>
    <w:rsid w:val="007933D4"/>
    <w:rsid w:val="008145CA"/>
    <w:rsid w:val="00817208"/>
    <w:rsid w:val="00A1386D"/>
    <w:rsid w:val="00A1526C"/>
    <w:rsid w:val="00BE79FF"/>
    <w:rsid w:val="00D149A8"/>
    <w:rsid w:val="00EF036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4AD772-DE1D-4B06-8A4F-5017BE3C3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4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413"/>
  </w:style>
  <w:style w:type="paragraph" w:styleId="Footer">
    <w:name w:val="footer"/>
    <w:basedOn w:val="Normal"/>
    <w:link w:val="FooterChar"/>
    <w:uiPriority w:val="99"/>
    <w:unhideWhenUsed/>
    <w:rsid w:val="002274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413"/>
  </w:style>
  <w:style w:type="character" w:styleId="Hyperlink">
    <w:name w:val="Hyperlink"/>
    <w:basedOn w:val="DefaultParagraphFont"/>
    <w:uiPriority w:val="99"/>
    <w:unhideWhenUsed/>
    <w:rsid w:val="00227413"/>
    <w:rPr>
      <w:color w:val="0563C1" w:themeColor="hyperlink"/>
      <w:u w:val="single"/>
    </w:rPr>
  </w:style>
  <w:style w:type="character" w:customStyle="1" w:styleId="UnresolvedMention1">
    <w:name w:val="Unresolved Mention1"/>
    <w:basedOn w:val="DefaultParagraphFont"/>
    <w:uiPriority w:val="99"/>
    <w:semiHidden/>
    <w:unhideWhenUsed/>
    <w:rsid w:val="00227413"/>
    <w:rPr>
      <w:color w:val="605E5C"/>
      <w:shd w:val="clear" w:color="auto" w:fill="E1DFDD"/>
    </w:rPr>
  </w:style>
  <w:style w:type="paragraph" w:styleId="BalloonText">
    <w:name w:val="Balloon Text"/>
    <w:basedOn w:val="Normal"/>
    <w:link w:val="BalloonTextChar"/>
    <w:uiPriority w:val="99"/>
    <w:semiHidden/>
    <w:unhideWhenUsed/>
    <w:rsid w:val="002274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4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class.waldenu.edu/bbcswebdav/pid-50565941-dt-content-rid-862492_1-1/xid-862492_1-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lass.waldenu.edu/bbcswebdav/pid-50565941-dt-content-rid-862494_1-2/xid-862494_1-2"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2019-04-21T21:43:00Z</dcterms:created>
  <dcterms:modified xsi:type="dcterms:W3CDTF">2019-04-21T21:43:00Z</dcterms:modified>
</cp:coreProperties>
</file>